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62" w:rsidRDefault="00B21F62" w:rsidP="00B21F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</w:p>
    <w:p w:rsidR="00B21F62" w:rsidRDefault="00B21F62" w:rsidP="00B21F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Исполнительного комитета Бишмунчинского сельского поселения </w:t>
      </w:r>
    </w:p>
    <w:p w:rsidR="00B21F62" w:rsidRDefault="00B21F62" w:rsidP="00B21F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Альметьевского муниципального района РТ</w:t>
      </w:r>
    </w:p>
    <w:p w:rsidR="00B21F62" w:rsidRDefault="00B21F62" w:rsidP="00B21F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F62" w:rsidRDefault="00B21F62" w:rsidP="00B21F6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 7                                                                          от 13  сентября 2013 года  </w:t>
      </w:r>
    </w:p>
    <w:p w:rsidR="00B21F62" w:rsidRDefault="00B21F62" w:rsidP="00B21F6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</w:p>
    <w:p w:rsidR="00B21F62" w:rsidRDefault="00B21F62" w:rsidP="00B21F62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right="46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Порядке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 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Порядок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согласно Приложению.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2.Опубликовать настоящее постановление  на специальных информационных стендах, расположенных на территории населенных пунктов:  </w:t>
      </w:r>
      <w:r>
        <w:rPr>
          <w:rFonts w:ascii="Times New Roman" w:hAnsi="Times New Roman"/>
          <w:color w:val="000000"/>
          <w:sz w:val="28"/>
          <w:szCs w:val="28"/>
        </w:rPr>
        <w:t>с.Бишмунча, ул.Советская, д.57а, д.Кама-Елга, ул.Кама-Елга, д.26, д.Ак-Чишма, ул.Ак-Чишма, д. 1, п.Бахчасарай, ул.Бахчасарай, д.1.</w:t>
      </w:r>
    </w:p>
    <w:p w:rsidR="00B21F62" w:rsidRDefault="00B21F62" w:rsidP="00B21F6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3.Обеспечить размещение настоящего постановления в информационно-телекоммуникационной сети «Интернет» на официальном сайте Альметьевского муниципального района  в течение трех рабочих дней.</w:t>
      </w:r>
    </w:p>
    <w:p w:rsidR="00B21F62" w:rsidRDefault="00B21F62" w:rsidP="00B21F6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Контроль за исполнением настоящего постановления возложить на заместителя Руководителя Исполнительного комитета Бишмунчинского сельского поселения Халимуллину Римму Насиховну.</w:t>
      </w:r>
    </w:p>
    <w:p w:rsidR="00B21F62" w:rsidRDefault="00B21F62" w:rsidP="00B21F6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F62" w:rsidRDefault="00B21F62" w:rsidP="00B21F62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F62" w:rsidRDefault="00B21F62" w:rsidP="00B21F62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F62" w:rsidRDefault="00B21F62" w:rsidP="00B21F62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Исполнительного комитета </w:t>
      </w:r>
    </w:p>
    <w:p w:rsidR="00B21F62" w:rsidRDefault="00B21F62" w:rsidP="00B21F62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Бишмунчинского сельского поселения                                      Р.Г.Фазлиев                              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0085" w:type="dxa"/>
        <w:tblInd w:w="-176" w:type="dxa"/>
        <w:tblLook w:val="04A0"/>
      </w:tblPr>
      <w:tblGrid>
        <w:gridCol w:w="5307"/>
        <w:gridCol w:w="4778"/>
      </w:tblGrid>
      <w:tr w:rsidR="00B21F62" w:rsidTr="00B21F62">
        <w:trPr>
          <w:trHeight w:val="306"/>
        </w:trPr>
        <w:tc>
          <w:tcPr>
            <w:tcW w:w="5307" w:type="dxa"/>
          </w:tcPr>
          <w:p w:rsidR="00B21F62" w:rsidRDefault="00B21F6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78" w:type="dxa"/>
          </w:tcPr>
          <w:p w:rsidR="00B21F62" w:rsidRDefault="00B21F62">
            <w:pPr>
              <w:widowControl w:val="0"/>
              <w:tabs>
                <w:tab w:val="left" w:pos="0"/>
              </w:tabs>
              <w:spacing w:after="0"/>
              <w:jc w:val="right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Приложение</w:t>
      </w:r>
    </w:p>
    <w:p w:rsidR="00B21F62" w:rsidRDefault="00B21F62" w:rsidP="00B21F6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Исполнительного комитета Бишмунчинского сельского поселения Альметьевского муниципального района РТ</w:t>
      </w:r>
    </w:p>
    <w:p w:rsidR="00B21F62" w:rsidRDefault="00B21F62" w:rsidP="00B21F6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7 от 13 сентября 2013 года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bookmarkStart w:id="1" w:name="Par35"/>
      <w:bookmarkStart w:id="2" w:name="Par40"/>
      <w:bookmarkEnd w:id="1"/>
      <w:bookmarkEnd w:id="2"/>
      <w:r>
        <w:rPr>
          <w:rFonts w:ascii="Times New Roman" w:hAnsi="Times New Roman"/>
          <w:sz w:val="28"/>
          <w:szCs w:val="28"/>
        </w:rPr>
        <w:t>Порядок</w:t>
      </w:r>
    </w:p>
    <w:p w:rsidR="00B21F62" w:rsidRDefault="00B21F62" w:rsidP="00B21F6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разработки и утверждения административных регламентов  </w:t>
      </w:r>
    </w:p>
    <w:p w:rsidR="00B21F62" w:rsidRDefault="00B21F62" w:rsidP="00B21F6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B21F62" w:rsidRDefault="00B21F62" w:rsidP="00B21F6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Настоящий Порядок устанавливает общие требования к разработке и утверждению административных регламентов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 муниципальных услуг (далее- административные регламенты).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целях настоящего Порядка применяются следующие термины: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- нормативный правовой акт, устанавливающий сроки и последовательность административных процедур и административных действий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Татарстан, порядок взаимодействия между его структурными подразделениями и должностными лицами, а также взаимодействие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 с физическими или юридическими лицами (далее - получатели муниципальных услуг), иными органами государственной власти и местного самоуправления, а также учреждениями и организациями при предоставлении государственной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услуга - деятельность по реализации функций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 при осуществлении отдельных государственных полномочий, переданных федеральными законами и законами Республики Татарстан,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органов, </w:t>
      </w:r>
      <w:r>
        <w:rPr>
          <w:rFonts w:ascii="Times New Roman" w:hAnsi="Times New Roman"/>
          <w:sz w:val="28"/>
          <w:szCs w:val="28"/>
        </w:rPr>
        <w:lastRenderedPageBreak/>
        <w:t>предоставляющих государственные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услуга, предоставляемая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(далее - муниципальная услуга), - деятельность по реализации функций органа местного самоуправления (далее - орган, предоставляющий муниципальную услугу), которая осуществляется по запросам заявителей в пределах полномочий органа, предоставляющего муниципальную услугу, по решению вопросов местного значения, установленных в соответствии с Федеральным </w:t>
      </w:r>
      <w:hyperlink r:id="rId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6 октября 2003 года N 131-ФЗ «Об общих принципах организации местного самоуправления в Российской Федерации» и уставом сельского поселения.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«одного окна» - режим, при котором получатели муниципальных услуг в процессе получения муниципальной услуги взаимодействуют только с одним подразделением органа, предоставляющего муниципальную услугу.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Административные регламенты разрабатываются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Татарстан, к сфере деятельности которых относится предоставление муниципальной услуги (далее - орган местного самоуправления) на основе федеральных законов, актов Президента Российской Федерации и Правительства Российской Федерации, законов Республики Татарстан, актов Президента Республики Татарстан и Кабинета Министров Республики Татарстан, положений об органах местного самоуправления, регламентов внутренней организации органов местного самоуправления и настоящего Порядка, а также с учетом решений правительственных координационных органов, устанавливающих критерии, сроки и последовательность административных процедур, административных действий и (или) принятия решений и иных требований к порядку предоставления муниципальных услуг.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при разработке и утверждении административных регламентов руководствуется настоящим Порядком, если федеральными законами, актами Президента Российской Федерации, Правительства Российской Федерации, законами Республики Татарстан, актами Президента Республики Татарстан не установлены иные правила.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При разработке административных регламентов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предусматривает оптимизацию (повышение качества) предоставления муниципальных услуг, в том числе: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упорядочение административных процедур и административных действий;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устранение избыточных административных процедур и избыточных административных действий, если это не противоречит федеральным законам, актам Президента Российской Федерации, Правительства Российской Федерации, законам Республики Татарстан, актам Президента Республики Татарстан и Кабинета Министров Республики Татарстан.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 избыточной административной процедурой понимается часть административного процесса, исключение которой не приводит к снижению качества предоставления муниципальной услуги (например, избыточные согласования (в случае, если результат согласования не влияет на решение), избыточные уведомления и т.д.).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избыточным административным действием понимается административное действие, исключение которого из административной процедуры позволяет достичь результата административной процедуры без дополнительных затрат;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сокращение количества документов, представляемых получателями муниципальных услуг, применение новых форм документов, позволяющих устранить необходимость неоднократного представления идентичной информации, снижение количества взаимодействий получателя муниципальных услуг с должностными лицами,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межведомственного согласования при предоставлении муниципальной услуги без участия получателя государственных услуг, в том числе с использованием информационно-коммуникационных технологий;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сокращение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осуществляющий подготовку административного регламента, может установить в административном регламенте сокращенные сроки предоставления муниципальной услуги, а также сроки исполнения административных процедур в рамках предоставления муниципальной услуги по отношению к соответствующим срокам, установленным законодательствами Российской Федерации и Республики Татарстан;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указание об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предоставление муниципальной услуги в электронной форме.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При разработке административного регламента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может использовать электронные средства описания и моделирования административно-управленческих процессов для подготовки структуры и порядка административных процедур и административных действий.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не вправе устанавливать в административных регламентах предоставления муниципальных услуг полномочия органов исполнительной власти, которые не отнесены к их компетенции в соответствии с федеральными законами, актами Президента Российской Федерации и Правительства Российской Федерации, законами Республики Татарстан, актами Президента Республики </w:t>
      </w:r>
      <w:r>
        <w:rPr>
          <w:rFonts w:ascii="Times New Roman" w:hAnsi="Times New Roman"/>
          <w:sz w:val="28"/>
          <w:szCs w:val="28"/>
        </w:rPr>
        <w:lastRenderedPageBreak/>
        <w:t>Татарстан и Кабинета Министров Республики Татарстан.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не вправе устанавливать в административных регламентах предоставления муниципальных услуг ограничения в части реализации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прямо предусмотрены федеральными законами, актами Президента Российской Федерации и Правительства Российской Федерации, законами Республики Татарстан, актами Президента Республики Татарстан и Кабинета Министров Республики Татарстан.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Административные регламенты разрабатываются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в соответствии с утверждаемым им планом-графиком разработки и утверждения административных регламентов, формируемым на основе муниципальных полномочий.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Проекты административных регламентов подлежат независимой экспертизе и экспертизе, проводимой органом, уполномоченным осуществлять управление разработкой, внедрением и сопровождением системы административных регламентов предоставления муниципальных услуг физическим и юридическим лицам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(далее - уполномоченный орган).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Административные регламенты в сфере реализации полномочий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утверждаются руководителем исполнительного комитета.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Административные регламенты в сфере государственных полномочий, переданных в соответствии с федеральным законодательством Республике Татарстан, до их утверждения федеральным органом исполнительной власти, осуществляющим функции по выработке государственной политики и нормативно-правовому регулированию в соответствующей сфере, в случаях, предусмотренных законодательством, утверждаются Президентом Республики Татарстан.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одновременно с утверждением административного регламента вносит изменения в соответствующие ведомственные нормативные правовые акты, предусматривающие исключение положений, регламентирующих предоставление муниципальной услуги, либо, если положения ведомственных нормативных правовых актов включены в административный регламент, отменяет их.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в процессе разработки проекта административного регламента выявляется возможность оптимизации (повышения качества) предоставления муниципальной услуги при условии соответствующих изменений нормативных правовых актов, то проект административного регламента вносится в установленном порядке с приложением проектов указанных актов.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Внесение изменений в административные регламенты </w:t>
      </w:r>
      <w:r>
        <w:rPr>
          <w:rFonts w:ascii="Times New Roman" w:hAnsi="Times New Roman"/>
          <w:sz w:val="28"/>
          <w:szCs w:val="28"/>
        </w:rPr>
        <w:lastRenderedPageBreak/>
        <w:t>осуществляется в случае изменения законодательств Российской Федерации и Республики Татарстан, регулирующих предоставление муниципальной услуги, изменения в структуре органов местного самоуправления Бишмунчинского  сельского поселения, к сфере деятельности которых относится предоставление соответствующей муниципальной услуги, а также с учетом результатов мониторинга применения указанных административных регламентов.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административные регламенты осуществляется в порядке, установленном для разработки, согласования и утверждения соответствующих административных регламентов.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 Административные регламенты подлежат опубликованию в соответствии с законодательством Российской Федерации о доступе к информации о деятельности государственных органов и органов местного самоуправления, а также размещаются в информационно-телекоммуникационной сети "Интернет" на официальных сайтах органов местного самоуправления и организаций, участвующих в предоставлении муниципальной услуги, а также в местах предоставления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74"/>
      <w:bookmarkEnd w:id="3"/>
      <w:r>
        <w:rPr>
          <w:rFonts w:ascii="Times New Roman" w:hAnsi="Times New Roman"/>
          <w:sz w:val="28"/>
          <w:szCs w:val="28"/>
        </w:rPr>
        <w:t>2. Требования к административным регламентам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Наименование административного регламента определяется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предоставляющим муниципальную услугу, с учетом формулировки, соответствующей редакции положения нормативного правового акта, которым предусмотрена такая государственная услуга.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административный регламент включаются следующие разделы: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общие положения;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стандарт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порядок и формы контроля за предоставлением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досудебный (внесудебный) порядок обжалования решений и действий (бездействия)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а также его должностных лиц.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Раздел, касающийся общих положений, состоит из следующих подразделов: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предмет регулирования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категории получателей муниципальной услуги. Приводится перечень получателей муниципальной услуги - юридических и физических лиц с указанием (при наличии) льготных категорий получателей муниципальной услуги (категория лиц);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требования к порядку информирования о предоставлении муниципальной услуги, в том числе: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и территориальных органов, организаций, участвующих в предоставлении муниципальной услуги, способы получения информации о месте нахождения и графиках работы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справочные телефоны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организаций, участвующих в предоставлении муниципальной услуги, в том числе номер телефона-автоинформатора;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в информационно-телекоммуникационной сети "Интернет",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федеральной государственной информационной системы "Единый портал государственных и муниципальных услуг (функций)" и республиканской государственной информационной системы "Портал государственных и муниципальных услуг Республики Татарстан";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порядок, 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официальных сайтах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организаций, участвующих в предоставлении муниципальной услуги, в информационно-телекоммуникационной сети "Интернет", а также в федеральной государственной информационной системе "Единый портал государственных и муниципальных услуг (функций)" и республиканской государственной информационной системе "Портал государственных и муниципальных услуг Республики Татарстан";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перечень нормативных правовых актов, непосредственно регулирующих предоставление муниципальных услуги, с указанием реквизитов нормативных правовых актов и источников их официального опубликования.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Стандарт предоставления муниципальной услуги оформляется в виде таблицы, содержащей графы "Наименование требования к стандарту предоставления государственной и муниципальной услуги", "Содержание требований к стандарту", "Нормативный акт, устанавливающий услугу или требование", и состоит из следующих подразделов: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наименование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наименование органа местного самоуправления, непосредственно предоставляющего муниципальную услугу;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описание результата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законодательством Российской Федерации предусмотрена свободная форма подачи этих документов);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законодательством Российской Федерации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устанавливается запрет требовать от заявителя: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Татарстан находятся в распоряжении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, государственных органов, органов местного самоуправления и (или) </w:t>
      </w:r>
      <w:r>
        <w:rPr>
          <w:rFonts w:ascii="Times New Roman" w:hAnsi="Times New Roman"/>
          <w:sz w:val="28"/>
          <w:szCs w:val="28"/>
        </w:rPr>
        <w:lastRenderedPageBreak/>
        <w:t xml:space="preserve">организаций, участвующих в предоставлении муниципальной услуги, за исключением документов, указанных в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6 статьи 7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исчерпывающий перечень оснований для отказа в приеме документов, необходимых для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максимальный срок ожидания в очереди при подаче запроса о предоставлении муниципальной услуги и при получении результата предоставления таких услуг;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н) срок регистрации запроса заявителя о предоставлении муниципальной услуги, в том числе в электронной форме;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о)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таких услуг;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р) особенности предоставления муниципальной услуги в электронной форме. Указываются особенности предоставления муниципальной услуги в электронной форме, в том числе с использованием порталов государственных и муниципальных услуг: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в установленном порядке информации и обеспечение доступа к сведениям о муниципальной услуге;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подача запроса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lastRenderedPageBreak/>
        <w:t>муниципальной услуги, и прием таких запроса и документов;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сведений о ходе выполнения запроса о предоставлении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взаимодействие органа местного самоуправления, предоставляющего муниципальную услугу, с иными органами местного самоуправления, органами государственной власти и организациями, участвующими в предоставлении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результата предоставления муниципальной услуги, если иное не установлено федеральным законодательством;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действия, необходимые для предоставления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состоит из подразделов, соответствующих количеству административных процедур, то есть логически обособленной последовательности административных действий при предоставлении муниципальной услуги, имеющей конечный результат и выделяемой в рамках предоставления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межведомственных запросов в государственные органы, органы местного самоуправления либо организации, участвующие в предоставлении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раздел в обязательном порядке должен содержать положения, предусматривающие оказание помощи заявителю, в том числе в части оформления документов, необходимых для предоставления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Блок-схема предоставления муниципальной услуги приводится в приложении к административному регламенту.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Описание каждого административного действия содержит следующие обязательные элементы: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юридические факты, являющиеся основанием для начала административного действия;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 должностном лице, ответственном за выполнение административного действия.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содержание административного действия, продолжительность и (или) максимальный срок его выполнения;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критерии принятия решений;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результат административного действия и порядок передачи результата, который может совпадать с юридическим фактом, являющимся </w:t>
      </w:r>
      <w:r>
        <w:rPr>
          <w:rFonts w:ascii="Times New Roman" w:hAnsi="Times New Roman"/>
          <w:sz w:val="28"/>
          <w:szCs w:val="28"/>
        </w:rPr>
        <w:lastRenderedPageBreak/>
        <w:t>основанием для начала исполнения следующего административного действия;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способ фиксации результата выполнения административного действия, в том числе в электронной форме, содержащий указание на формат обязательного отображения административного действия, в том числе в электронных системах.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Раздел, касающийся порядка и формы контроля за предоставлением муниципальной услуги, состоит из следующих подразделов: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 лицами;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ответственность муниципальных служащих органа местного самоуправления, иных должностных лиц за решения и действия (бездействие), принимаемые (осуществляемые) в ходе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В разделе, касающемся досудебного (внесудебного) порядка обжалования решений и действий (бездействия) органов, предоставляющих муниципальную услугу, а также их должностных лиц, указываются: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информация для получателей муниципальной услуги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предмет досудебного (внесудебного) обжалования; исчерпывающий перечень оснований для приостановления рассмотрения жалобы (претензии) и случаев, в которых ответ на жалобу (претензию) не дается;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основания для начала процедуры досудебного (внесудебного) обжалования;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право получателя муниципальной услуги на получение информации и документов, необходимых для обоснования и рассмотрения жалобы (претензии);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органы местного самоуправления и должностные лица, которым может быть адресована жалоба (претензия) получателя муниципальной услуги в досудебном (внесудебном) порядке;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сроки рассмотрения жалобы (претензии);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результат досудебного (внесудебного) обжалования применительно к каждой процедуре либо инстанции обжалования.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ar145"/>
      <w:bookmarkEnd w:id="4"/>
      <w:r>
        <w:rPr>
          <w:rFonts w:ascii="Times New Roman" w:hAnsi="Times New Roman"/>
          <w:sz w:val="28"/>
          <w:szCs w:val="28"/>
        </w:rPr>
        <w:lastRenderedPageBreak/>
        <w:t>3. Правила проведения независимой экспертизы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экспертизы, проводимой уполномоченным органом.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применения административных регламентов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 в ходе разработки административных регламентов осуществляет следующие действия: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организует проведение независимой экспертизы проекта административного регламента. В этих целях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размещает проект административного регламента в информационно-телекоммуникационной сети "Интернет" на своем официальном сайте, за исключением проектов административных регламентов или их отдельных положений, содержащих сведения, составляющие государственную тайну, или сведения конфиденциального характера.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проектом административного регламента в информационно-телекоммуникационной сети "Интернет" размещаются: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сроках внесения предложений по проекту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специалистов, ответственных за сбор, обобщение и учет представленных предложений, с указанием их номеров телефонов, факсов и адресов электронной почты, по которым могут быть представлены предложения по проекту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рамках проведения независимой экспертизы рассматривает предложения, поступившие от заинтересованных организаций и граждан в виде заключений. Независимая экспертиза может проводиться физическими и юридическими лицами в инициативном порядке за счет собственных средств. Прием предложений осуществляется в 24-дневный срок, исчисляемый в рабочих днях, с момента публикации проекта административного регламента в информационно-телекоммуникационной сети "Интернет";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осуществляет доработку проекта административного регламента с учетом заключений, поступивших от заинтересованных организаций и граждан. Непоступление заключения независимой экспертизы не является препятствием для проведения экспертизы, указанной в </w:t>
      </w:r>
      <w:hyperlink r:id="rId6" w:anchor="Par157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пункте 3.2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раздела, и последующего утверждения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направляет в порядке, установленном </w:t>
      </w:r>
      <w:hyperlink r:id="rId7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/>
          <w:sz w:val="28"/>
          <w:szCs w:val="28"/>
        </w:rPr>
        <w:t xml:space="preserve"> Кабинета Министров Республики Татарстан от 10.09.2010 N 729 "О государственной информационной системе "Реестр государственных и муниципальных услуг Республики Татарстан", сведения о муниципальной услуге и разрабатываемом в соответствии с ней административном регламенте в уполномоченный орган по ведению государственной информационной системы "Реестр государственных и муниципальных услуг Республики Татарстан" в семидневный срок, исчисляемый в рабочих днях, со дня вступления в силу правовых актов, определяющих (изменяющих) орган </w:t>
      </w:r>
      <w:r>
        <w:rPr>
          <w:rFonts w:ascii="Times New Roman" w:hAnsi="Times New Roman"/>
          <w:sz w:val="28"/>
          <w:szCs w:val="28"/>
        </w:rPr>
        <w:lastRenderedPageBreak/>
        <w:t>местного самоуправления, на который возложено предоставление соответствующей муниципальной услуги, и (или) порядок предоставления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157"/>
      <w:bookmarkEnd w:id="5"/>
      <w:r>
        <w:rPr>
          <w:rFonts w:ascii="Times New Roman" w:hAnsi="Times New Roman"/>
          <w:sz w:val="28"/>
          <w:szCs w:val="28"/>
        </w:rPr>
        <w:t xml:space="preserve">3.2.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 готовит и представляет на экспертизу в уполномоченный орган вместе с проектом административного регламента блок-схему предоставления муниципальной услуги и пояснительную записку.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Предметом экспертизы уполномоченного органа является оценка соответствия проекта административного регламента требованиям, предъявляемым к нему Федеральным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"Об организации предоставления государственных и муниципальных услуг" и принятыми в соответствии с ним нормативными правовыми актами, а также оценка учета результатов независимой экспертизы в проекте регламента, в том числе: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соответствие структуры и содержания проекта регламента требованиям, предъявляемым к ним Федеральным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"Об организации предоставления государственных и муниципальных услуг" и принятыми в соответствии с ним нормативными правовыми актами;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полнота описания в проекте регламента порядка и условий предоставления муниципальной услуги, установленных законодательством Российской Федерации;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оптимизация порядка предоставления муниципальной услуги, в том числе: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упорядочение административных процедур (действий);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устранение избыточных административных процедур (действий);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 электронной форме.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Экспертиза проекта административного регламента осуществляется уполномоченным органом в десятидневный срок, исчисляемый в рабочих днях, со дня его получения.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 обеспечивает учет замечаний и предложений, содержащихся в заключении уполномоченного органа. Повторного направления доработанного проекта регламента в уполномоченный орган на заключение не требуется.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Анализ практики применения административных регламентов проводится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>, другими организациями с целью установления: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соответствия исполнения административного регламента требованиям к качеству и доступности предоставления муниципальной услуги. При этом подлежит установлению оценка потребителями муниципальной услуги характера взаимодействия с должностными лицами государственных органов, качества и доступности соответствующей муниципальной услуги (срок предоставления, условия ожидания приема, порядок информирования о муниципальной услуге и т.д.);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обоснованности отказов в предоставлении муниципальной услуги;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выполнения требований к оптимальности административных процедур. При этом подлежат установлению отсутствие избыточных административных действий, возможность уменьшения сроков исполнения административных процедур и административных действий;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соответствия должностных регламентов ответственных должностных лиц, участвующих в исполнении муниципальной функции (предоставлении муниципальной услуги), административному регламенту в части описания в них административных действий, профессиональных знаний и навыков;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ресурсного обеспечения исполнения административного регламента;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необходимости внесения в него изменений.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Результаты анализа практики применения административного регламента размещаются в информационно-телекоммуникационной сети "Интернет" на официальном сайте органа местного самоуправления, утверждающего административный регламент, а также органа местного самоуправления, ответственного за предоставление муниципальной услуги.</w:t>
      </w:r>
    </w:p>
    <w:p w:rsidR="00B21F62" w:rsidRDefault="00B21F62" w:rsidP="00B21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rPr>
          <w:rFonts w:ascii="Times New Roman" w:hAnsi="Times New Roman"/>
          <w:sz w:val="28"/>
          <w:szCs w:val="28"/>
        </w:rPr>
      </w:pPr>
    </w:p>
    <w:p w:rsidR="00B21F62" w:rsidRDefault="00B21F62" w:rsidP="00B21F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Исполнительного комитета </w:t>
      </w:r>
    </w:p>
    <w:p w:rsidR="00B21F62" w:rsidRDefault="00B21F62" w:rsidP="00B21F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Бишмунчинского сельского поселения                                           Р.Г.Фазлиев</w:t>
      </w:r>
    </w:p>
    <w:p w:rsidR="00AC1867" w:rsidRDefault="00AC1867"/>
    <w:sectPr w:rsidR="00AC1867" w:rsidSect="00AC1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1F62"/>
    <w:rsid w:val="00177E1A"/>
    <w:rsid w:val="0058513E"/>
    <w:rsid w:val="00AC1867"/>
    <w:rsid w:val="00B2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1F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D87E9F36F88CA59BE006305FD33A908050B71CA06D708B7E43F23442u8w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6D87E9F36F88CA59BE0183D49BF679B825FED17AE6E7EDB271CA969158B47A4uBw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EMP\Rar$DI31.140\&#1055;&#1086;&#1088;&#1103;&#1076;&#1086;&#1082;%20&#1088;&#1072;&#1079;&#1088;&#1072;&#1073;&#1086;&#1090;&#1082;&#1080;%20&#1072;&#1076;&#1084;%20&#1088;&#1077;&#1075;&#1083;&#1072;&#1084;&#1077;&#1085;&#1090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6D87E9F36F88CA59BE006305FD33A908050B71CA06D708B7E43F23442824DF3F11FE4D8u2wD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26D87E9F36F88CA59BE006305FD33A908050B519A863708B7E43F23442u8w2H" TargetMode="External"/><Relationship Id="rId9" Type="http://schemas.openxmlformats.org/officeDocument/2006/relationships/hyperlink" Target="consultantplus://offline/ref=26D87E9F36F88CA59BE006305FD33A908050B71CA06D708B7E43F23442u8w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5127</Words>
  <Characters>29229</Characters>
  <Application>Microsoft Office Word</Application>
  <DocSecurity>0</DocSecurity>
  <Lines>243</Lines>
  <Paragraphs>68</Paragraphs>
  <ScaleCrop>false</ScaleCrop>
  <Company/>
  <LinksUpToDate>false</LinksUpToDate>
  <CharactersWithSpaces>34288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2013-09-15T20:23:00Z</dcterms:created>
  <dcterms:modified xsi:type="dcterms:W3CDTF">2013-09-15T20:23:00Z</dcterms:modified>
</cp:coreProperties>
</file>